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Женщины сталкиваются с основной тяжестью COVID-19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Пандемия COVID-19 затронула все слои общества и лишила работы сотни миллионов людей во всем мире. Однако более пристальный взгляд показывает, что женщины пострадали от пандемии в непропорционально большей степени.</w:t>
      </w:r>
    </w:p>
    <w:p>
      <w:r/>
      <w:r>
        <w:t xml:space="preserve">Организация экономического сотрудничества и развития (ОЭСР) </w:t>
      </w:r>
      <w:hyperlink r:id="rId11">
        <w:r>
          <w:rPr>
            <w:color w:val="0000FF"/>
            <w:u w:val="single"/>
          </w:rPr>
          <w:t>сообщает</w:t>
        </w:r>
      </w:hyperlink>
      <w:r>
        <w:t>, что ж</w:t>
      </w:r>
      <w:r>
        <w:t xml:space="preserve">енщины находятся в авангарде борьбы с пандемией, поскольку они составляют почти 70% персонала здравоохранения в мире и 95% работников длительного ухода. </w:t>
      </w:r>
    </w:p>
    <w:p>
      <w:r>
        <w:t xml:space="preserve">В исследовании Международной организации труда </w:t>
      </w:r>
      <w:hyperlink r:id="rId12">
        <w:r>
          <w:rPr>
            <w:color w:val="0000FF"/>
            <w:u w:val="single"/>
          </w:rPr>
          <w:t xml:space="preserve">говорится </w:t>
        </w:r>
      </w:hyperlink>
      <w:r>
        <w:t>что эти рабочие находятся в опасных и изнурительных условиях:</w:t>
      </w:r>
    </w:p>
    <w:p>
      <w:pPr>
        <w:pStyle w:val="IntenseQuote"/>
      </w:pPr>
    </w:p>
    <w:p>
      <w:r>
        <w:t>«</w:t>
      </w:r>
      <w:r>
        <w:rPr>
          <w:i/>
        </w:rPr>
        <w:t>‎</w:t>
      </w:r>
      <w:r>
        <w:rPr>
          <w:i/>
        </w:rPr>
        <w:t>Медицинские работники, особенно те, которые имеют дело с пациентами с COVID-19, часто находятся в тяжелых (а иногда и опасных) условиях труда. Продолжительный рабочий день в отделениях интенсивной терапии, отсутствие средств индивидуальной защиты и других ресурсов, нехватка персонала и сильный эмоциональный стресс подвергают медицинских работников более высокому риску заражения и передачи инфекции, особенно в странах с низким и средним уровнем доходов</w:t>
      </w:r>
      <w:r>
        <w:t>».</w:t>
      </w:r>
    </w:p>
    <w:p>
      <w:r>
        <w:t xml:space="preserve">Но женщины не только рискуют своей жизнью, чтобы спасти других </w:t>
      </w:r>
      <w:r>
        <w:t>—</w:t>
      </w:r>
      <w:r>
        <w:t xml:space="preserve"> они также составляют большинство сотрудников в тех секторах экономики, которые больше всего пострадали от карантина. Были остановлены целые отрасли, от досуга до гостиничного бизнеса и розничной торговли, в которых женщины составляют большую часть рабочей силы. Женщины также с большей вероятностью будут занимать временные должности или должности с частичной занятостью, которые работодатели, скорее всего, сократят первыми в период экономического спада.</w:t>
      </w:r>
    </w:p>
    <w:p>
      <w:r>
        <w:t xml:space="preserve">В докладе ОЭСР также отмечается, что </w:t>
      </w:r>
      <w:r>
        <w:t>женщины несут большую часть бремени по дому с учетом закрытия школ и детских учреждений и давнего гендерного неравенства в неоплачиваемой работе и сталкиваются с повышенным риском насилия, эксплуатации, жестокого обращения или преследований во время кризиса и карантина.</w:t>
      </w:r>
    </w:p>
    <w:p>
      <w:r>
        <w:t xml:space="preserve">Непропорционально сильное воздействие COVID-19 на женщин, как и сама пандемия, не были неизбежными. Приняв адекватные меры, пандемию можно было остановить. Вместо этого оптимизация здравоохранения и недостаточная подготовка на протяжении десятилетий привели к более чем 700 000 смертей во всем мире. </w:t>
      </w:r>
    </w:p>
    <w:p>
      <w:r>
        <w:t>Точно так же десятилетия жесткой экономии и сокращения медицинских услуг, образования, ухода за детьми, учреждений длительного ухода, приютов для женщин и других социальных услуг сделали женщин уязвимыми перед катастрофической потерей работы, переутомлением и повышенным риском заражения, домашнего насилия и сексуальной эксплуатации. Рабочим годами говорили, что нет денег на справедливую оплату труда, на доступный уход за детьми, на приюты для женщин, спасающихся от домашнего насилия, в то время как огромная помощь предоставляется корпорациям даже во время пандемии. Эти условия, в которых находятся женщины, от сокращений  услуг и низкой заработной платы до домашнего труда, чрезвычайно выгодны для капиталистов. Эти условия не являются ошибками, а особенностями системы, выживание которой зависит от угнетения женщин.</w:t>
      </w:r>
    </w:p>
    <w:p>
      <w:r>
        <w:t xml:space="preserve">В то время как политики и капиталисты могут самоизолироваться, не выходя из своих кондиционированных особняков, работницы находятся на передовой, заботятся о больных и престарелых, подвергая себя воздействию вируса и работая, в наказание в </w:t>
      </w:r>
      <w:r>
        <w:t>«</w:t>
      </w:r>
      <w:r>
        <w:t>две смены</w:t>
      </w:r>
      <w:r>
        <w:t>»</w:t>
      </w:r>
      <w:r>
        <w:t xml:space="preserve"> своего рабочего дня, за которыми следует работа по уходу на дому. Пандемия COVID-19 больше всего наглядно демонстрирует, что общество, руководимое стремлением к прибыли, не может удовлетворить человеческие потребности и что борьба за освобождение женщин неразрывно связана с борьбой против капиталистической системы в целом.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zhenshhiny-stalkivayutsya-s-osnovnoj-tyazhestyu-covid-19" TargetMode="External"/><Relationship Id="rId11" Type="http://schemas.openxmlformats.org/officeDocument/2006/relationships/hyperlink" Target="https://www.oecd.org/coronavirus/policy-responses/women-at-the-core-of-the-fight-against-covid-19-crisis-553a8269/#section-d1e17" TargetMode="External"/><Relationship Id="rId12" Type="http://schemas.openxmlformats.org/officeDocument/2006/relationships/hyperlink" Target="https://www.ilo.org/wcmsp5/groups/public/---dgreports/---dcomm/documents/briefingnote/wcms_749399.pdf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