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Парламентские выборы в Армении: очередной этап системного кризиса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2021-07-22</w:t>
      </w:r>
    </w:p>
    <w:p>
      <w:pPr/>
      <w:r>
        <w:t>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Итоги внеочередных парламентских выборов, прошедших в Армении, стали шоком для оппозиции и неожиданностью для многочисленных внешних и внутренних наблюдателей. </w:t>
      </w:r>
    </w:p>
    <w:p>
      <w:r/>
      <w:r>
        <w:t xml:space="preserve">Напомним, что по итогам выборов партия «Гражданский договор» действующего премьера Никола Пашиняна получила 53, 91% и сможет самостоятельно сформировать правительство. Из оппозиции в парламент прошли блок «Армения», возглавляемый экс-президентом Робертом Кочаряном с 21, 9% голосов,  и блок «Честь имею» (5, 22%), под вывеской которого фактически баллотировалась бывшая правящая Республиканская партия Армении во главе с третьим президентом Сержем Саргсяном. Явка на выборах составила 49,39%. Важно отметить, что проведение выборов стало прямым следствием выступления военных против Пашиняна в феврале, которое вынудило премьера назначить выборы в поисках выхода из послевоенного кризиса.  </w:t>
      </w:r>
    </w:p>
    <w:p>
      <w:r>
        <w:t xml:space="preserve">Относительно обвинений оппозиции в адрес властей в совершении фальсификаций на выборах нужно отметить, что, скорее всего, в ходе выборов власти применяли административный ресурс, направленное голосование военнослужащих и т.п. В то же время подобные меры могли увеличить полученный властями процент голосов, обеспечив победу в первом туре, но не предполагали радикального изменения картины голосования. Подобные сдвиги могли произойти в случае массовых вбросов бюллетеней, чего зафиксировано не было. При этом важной особенностью выборов было наличие мощного финансового, медийного и организационного ресурса и у оппозиции, также прибегавшей к подкупу избирателей и давлению. </w:t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На первый взгляд, ситуация на выборах была однозначной: проигравшие войну, подписавшие унизительное соглашение о прекращении огня с Азербайджаном власти Армении должны были уступить место Роберту Кочаряну, который постоянно подчеркивал свою роль в войне 1990-х годов и экономическом росте «нулевых». </w:t>
      </w:r>
    </w:p>
    <w:p>
      <w:r>
        <w:t xml:space="preserve">Однако действительность оказалась значительно сложнее. Первым фактором, который способствовал поражению оппозиции, было то, что в ходе выборов речь шла отнюдь не только о смене власти. Оппозиция придала предвыборной кампании характера классового реванша. В ходе кампании ставилась задача показать народным массам, что они были неправы, попытавшись решать свою судьбу в ходе массового движения весны 2018 года, и обязаны передоверить все решения элите, которая «все знает лучше». </w:t>
      </w:r>
    </w:p>
    <w:p>
      <w:r>
        <w:t xml:space="preserve">Данная тенденция сопровождалась полной социального расизма агитацией сторонников оппозиции в соцсетях, распространением роликов, на которых были сняты сторонники Пашиняна из бедноты с последующими издевательствами в их адрес. Также модной темой обсуждения в оппозиционной среде было введение цензовой демократии, ограничение избирательного права по образовательному и имущественному признаку. </w:t>
      </w:r>
    </w:p>
    <w:p>
      <w:r>
        <w:t xml:space="preserve">Все эта социальная агрессия неизбежно вызвала консолидацию бедняков и низов среднего класса вокруг Пашиняна. Последний, как опытный манипулятор, эксплуатировал данную тенденцию, постоянно радикализируя и делая более антиэлитарными свои заявления. В частности, на заключительных этапах выборной кампании он заговорил о ее классовом характере. </w:t>
      </w:r>
    </w:p>
    <w:p>
      <w:r>
        <w:t xml:space="preserve">Также в ходе выступления в Сюникской области он заявил о возможности национализации Зангезурского медно-молибденового комбината (ЗММК). В интервью в заключительный день кампании Пашинян заявил, что нормальное образование в стране получают 10 процентов населения, являющихся представителями элиты, сказав о необходимости сделать образование доступным. </w:t>
      </w:r>
    </w:p>
    <w:p>
      <w:r>
        <w:t xml:space="preserve">Показателем указанного классового голосования стали его территориальные особенности. Наиболее низкий результат партия власти получила в Ереване, в то же время в более неблагополучных областях Армении она набрала больше голосов, победив, в том числе в Сюнике и Гегаркунике, жители которых все больше ощущают на себе активность азербайджанской армии на границе. Показательно и голосование в Ереване, где Роберт Кочарян победил в центре города, в то время как Никол Пашинян одержал победу в бедных окраинных районах. </w:t>
      </w:r>
    </w:p>
    <w:p>
      <w:r>
        <w:t xml:space="preserve">В результате оппозиция попала в ту же ловушку, в которой она оказывалась ранее на нескольких этапах послевоенного кризиса. Апеллируя к народным массам и ожидая их поддержки для свержения властей, представители оппозиции все же не могут скрыть своего раздражения и ненависти к низам, неизбежно отталкивая их и тем самым консолидируя вокруг Пашиняна. </w:t>
      </w:r>
    </w:p>
    <w:p>
      <w:r>
        <w:t xml:space="preserve">Причина подобной стабильности коренится в классовом характере оппозиции в Армении, объединяющей часть верхушки среднего класса и бывших элит, которых органически раздражают низы, называемые ими армянским разговорным словом «жех» – мусор. Важным фактором стало и вступление в борьбу против Пашиняна на выборах всех трех руководителей Армении до 2018 года, несущих прямую ответственность за неуклонно реализуемую с 1991 года неолиберальную социально-экономическую политику. 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Кроме того, у результатов голосования в регионах есть еще одна важная причина, связанная с системой власти, ранее действовавшей в областях Армении. До 2018 года она была основана на власти местных элит во главе с региональным «феодалом», часто связанным с силовыми структурами. В регионах, где активно действовал иностранный крупный бизнес, имело место сращивание последнего с указанными силовыми «феодалами». Поддержка в регионах Пашиняна – отражение страха населения областей перед возможным возвращением этой системы. </w:t>
      </w:r>
    </w:p>
    <w:p>
      <w:r>
        <w:t xml:space="preserve">Важным примером в этом плане является голосование в Сюникской области, где также на выборах победил Пашинян. Между тем центральная власть после войны в определенной мере потеряла контроль над регионом, большинство руководителей органов местного самоуправления выступили тогда против Пашиняна. </w:t>
      </w:r>
    </w:p>
    <w:p>
      <w:r>
        <w:t xml:space="preserve">Позднее они сформировали партию «Возрождающаяся Армения», вступившую затем в состав блока Кочаряна. Лидером партии является Ваге Акопян, бывший губернатор Сюника, тесно связанный с горнодобывающей промышленностью и прежде всего Зангезурским медно-молибденовым комбинатом, который по некоторым данным и координировал оппозиционную активность в регионе. В результате активность местных элит, тесно связанных с крупнейшим эксплуататором региона, на практике не только не помешала победе Пашиняна в области, но, скорее всего, способствовала этому.  </w:t>
      </w:r>
    </w:p>
    <w:p>
      <w:r>
        <w:t xml:space="preserve">В тоже время важным показателем (и серьезной угрозой для властей в будущем) этих выборов стало фактическое появление и у оппозиции массовой базы. Имевшая ранее поддержку на уровне статистической погрешности, оппозиция в сумме набрала около 30 процентов голосов избирателей. Классовый  механизм данного процесса – возвращение мелкобуржуазного среднего класса к поддержке старых элит. </w:t>
      </w:r>
    </w:p>
    <w:p>
      <w:r>
        <w:t>До 2008 года он был в основном лоялен властям, однако после начала мирового экономического кризиса стал основным мотором массовых движений в Армении, достигших своего пика весной 2018 года. Сейчас, напуганная масштабами экономического кризиса и стремительным снижением международной субъектности Армении после войны, данная социальная группа постепенно восстанавливает свою лояльность старым элитам. Выборы показали, что этот процесс идет, но медленнее чем рассчитывала верхушка оппозиции.</w:t>
      </w:r>
    </w:p>
    <w:p>
      <w:pPr>
        <w:pStyle w:val="Heading2"/>
      </w:pPr>
      <w:r>
        <w:t>Что дальше?</w:t>
      </w:r>
    </w:p>
    <w:p>
      <w:r>
        <w:t>На первый взгляд итоги выборов могут привести к стабилизации ситуации в Армении, однако на деле речь идет просто об очередном этапе системного кризиса армянской буржуазной государственности, активная фаза которого началась в 2020 году.  У послевоенного кризиса есть 2 компонента: социально-экономический и внешний — в виде быстрого снижения статуса Армении в мировой системе до уровня протектората.</w:t>
      </w:r>
    </w:p>
    <w:p>
      <w:r>
        <w:t>В первую очередь для Никола Пашиняна практически нереальна консолидация имеющейся социальной базы, ее нестабильность является одной из особенностей его режима. Для стабилизации массовой поддержки премьеру нужны реальные шаги (кроме риторики) в интересах трудящихся, а они в свою очередь сопряжены с ущемлением правящих классов.</w:t>
      </w:r>
    </w:p>
    <w:p>
      <w:r>
        <w:t xml:space="preserve">Этому мешает как неолиберализм Пашиняна, так и классовый характер режима. Хотя сам премьер и его команда до прихода к власти были скорее представителями среднего класса, однако, они всегда были тесно связаны с верхами в рамках политической системы. На выборах по списку правящей партии баллотировался ряд крупных капиталистов, в том числе крупнейший капиталист 1990-х годов Хачатур Сукиасян. Не менее показательно с точки зрения классовой природы власти применение частью сторонников правящей партии в соцсетях нападок на выходцев и жителей Карабаха, также содержащих в себе социальный расизм. </w:t>
      </w:r>
    </w:p>
    <w:p>
      <w:r>
        <w:t xml:space="preserve">В случае прихода к власти похожие проблемы будут и у оппозиции. Ее экономические подходы отличаются жесткой привязкой к интересам правящего класса за счет тесной связи с ним и практически нулевой способности к социальному маневру. В целом проблемы страны за последние годы ее представители склонны объяснять плохим менеджментом Пашиняна, игнорируя системные факторы. </w:t>
      </w:r>
    </w:p>
    <w:p>
      <w:r>
        <w:t xml:space="preserve">В результате в Армении на практике ведется борьба двух группировок правящего класса (старой и новой элиты), особенностью одной из которых (группы Пашиняна) является большая способность к классовому и идеологическому маневру, апелляция и игра на настроениях низов и в целом сохраняющаяся определенная близость к ним. При этом реальные программные различия между ними несущественны. Трагедией народных масс в Армении является то, что они обречены на выбор между этими группировками. 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Различия между участниками конфликта минимальны и в вопросах внешней политики и безопасности. Хотя оппозиция и противопоставляла себя в этих вопросах власти и обвиняла действующего премьера в предательстве, однако, на деле была не в состоянии сформировать реальной альтернативы. Лидеры оппозиции признают, что продолжат выполнение системы трехсторонних заявлений, принятых в 2020 и 2021 годах, процесс уточнения границы с Азербайджаном, а также подчеркивают, что будут пытаться пересмотреть итоги войны только невоенными средствами.</w:t>
      </w:r>
    </w:p>
    <w:p>
      <w:r>
        <w:t xml:space="preserve">Подобная безальтернативность отражает послевоенную ситуацию вокруг Армении. Процесс формирования новой политической конструкции в регионе, в которой Армения станет зависимым, младшим партнером, пользуется поддержкой практически всех империалистических центров силы, заинтересованных (каждый по-своему) в разблокировании коммуникаций в регионе. Подобному консенсусу не в состоянии противостоять ни одна из фракций современной армянской элиты. </w:t>
      </w:r>
    </w:p>
    <w:p>
      <w:r>
        <w:t xml:space="preserve">В то же время реальный пересмотр этой ситуации чреват еще одной войной  в условиях фактической дипломатической изоляции Армении, очевидной неготовности страны к новому конфликту с Баку и Анкарой, а также нежелания большинства населения страны воевать. </w:t>
      </w:r>
    </w:p>
    <w:p>
      <w:r>
        <w:t>На практике весь этот комплекс проблем будет означать сохранение социальной напряженности и цепочки кризисов, связанных с последствиями поражения в войне (даже в случае смены власти) при параллельном продолжении противостояния двух групп элиты. Системный кризис буржуазной государственности Армении продолжается, и выборы июня 2021 года были лишь одним из этапов данного процесса.</w:t>
      </w:r>
    </w:p>
    <w:p>
      <w:r>
        <w:t xml:space="preserve">Автор: </w:t>
      </w:r>
      <w:r>
        <w:rPr>
          <w:b/>
        </w:rPr>
        <w:t>Давид Арутюнов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parlamentskie-vybory-v-armenii-ocherednoj-etap-sistemnogo-krizis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